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F8EB" w14:textId="77777777" w:rsidR="00A5300B" w:rsidRPr="00A5300B" w:rsidRDefault="00A5300B" w:rsidP="00A5300B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7FCF475" w14:textId="2A19F461" w:rsidR="00A5300B" w:rsidRPr="00A5300B" w:rsidRDefault="00A5300B" w:rsidP="00A5300B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5300B">
        <w:rPr>
          <w:rFonts w:ascii="Arial" w:hAnsi="Arial" w:cs="Arial"/>
          <w:b/>
          <w:bCs/>
          <w:sz w:val="18"/>
          <w:szCs w:val="18"/>
        </w:rPr>
        <w:t>C</w:t>
      </w:r>
      <w:r w:rsidRPr="00A5300B">
        <w:rPr>
          <w:rFonts w:ascii="Arial" w:hAnsi="Arial" w:cs="Arial"/>
          <w:b/>
          <w:bCs/>
          <w:sz w:val="18"/>
          <w:szCs w:val="18"/>
        </w:rPr>
        <w:t>SR ANNUAL ACTION PLAN FOR FY 202</w:t>
      </w:r>
      <w:r w:rsidRPr="00A5300B">
        <w:rPr>
          <w:rFonts w:ascii="Arial" w:hAnsi="Arial" w:cs="Arial"/>
          <w:b/>
          <w:bCs/>
          <w:sz w:val="18"/>
          <w:szCs w:val="18"/>
        </w:rPr>
        <w:t>5</w:t>
      </w:r>
      <w:r w:rsidRPr="00A5300B">
        <w:rPr>
          <w:rFonts w:ascii="Arial" w:hAnsi="Arial" w:cs="Arial"/>
          <w:b/>
          <w:bCs/>
          <w:sz w:val="18"/>
          <w:szCs w:val="18"/>
        </w:rPr>
        <w:t>-2</w:t>
      </w:r>
      <w:r w:rsidRPr="00A5300B">
        <w:rPr>
          <w:rFonts w:ascii="Arial" w:hAnsi="Arial" w:cs="Arial"/>
          <w:b/>
          <w:bCs/>
          <w:sz w:val="18"/>
          <w:szCs w:val="18"/>
        </w:rPr>
        <w:t>6</w:t>
      </w:r>
    </w:p>
    <w:p w14:paraId="570BAA44" w14:textId="77777777" w:rsidR="00A5300B" w:rsidRPr="00A5300B" w:rsidRDefault="00A5300B" w:rsidP="00A5300B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1"/>
        <w:gridCol w:w="1473"/>
        <w:gridCol w:w="1444"/>
        <w:gridCol w:w="1078"/>
        <w:gridCol w:w="1011"/>
        <w:gridCol w:w="1394"/>
        <w:gridCol w:w="1417"/>
        <w:gridCol w:w="1300"/>
      </w:tblGrid>
      <w:tr w:rsidR="00A5300B" w:rsidRPr="00A5300B" w14:paraId="060A99E3" w14:textId="77777777" w:rsidTr="00A5300B">
        <w:trPr>
          <w:tblHeader/>
          <w:jc w:val="center"/>
        </w:trPr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3A6D55C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Sr. No.</w:t>
            </w: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253E0E5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CSR projects or </w:t>
            </w:r>
            <w:proofErr w:type="spellStart"/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programmes</w:t>
            </w:r>
            <w:proofErr w:type="spellEnd"/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that are approved to be undertaken in areas or subjects specified in Schedule VII of the Act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6E78D0D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Manner of execution of such projects or </w:t>
            </w:r>
            <w:proofErr w:type="spellStart"/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programme</w:t>
            </w:r>
            <w:proofErr w:type="spellEnd"/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C1B2017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Modalities of </w:t>
            </w:r>
            <w:proofErr w:type="spellStart"/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utilisation</w:t>
            </w:r>
            <w:proofErr w:type="spellEnd"/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of funds and implementation schedules for the projects or </w:t>
            </w:r>
            <w:proofErr w:type="spellStart"/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programmes</w:t>
            </w:r>
            <w:proofErr w:type="spellEnd"/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7AAC935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Monitoring and reporting mechanism for the projects or </w:t>
            </w:r>
            <w:proofErr w:type="spellStart"/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programmes</w:t>
            </w:r>
            <w:proofErr w:type="spellEnd"/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DF5A83B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Details of need and impact assessment, if any, for the projects undertaken by the Company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443BF32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Remarks</w:t>
            </w:r>
          </w:p>
        </w:tc>
      </w:tr>
      <w:tr w:rsidR="00A5300B" w:rsidRPr="00A5300B" w14:paraId="19B5F1C7" w14:textId="77777777" w:rsidTr="00A5300B">
        <w:trPr>
          <w:trHeight w:val="665"/>
          <w:tblHeader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6032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D49FD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C30FF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740886B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Amount in Rs.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1BE4C49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Duration</w:t>
            </w: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15712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6437A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7590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A5300B" w:rsidRPr="00A5300B" w14:paraId="45AB99DC" w14:textId="77777777" w:rsidTr="00A5300B">
        <w:trPr>
          <w:trHeight w:val="174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1850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7AC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Contribution to Gram Vikas Trust (</w:t>
            </w:r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GVT </w:t>
            </w:r>
            <w:proofErr w:type="spellStart"/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Krishikul</w:t>
            </w:r>
            <w:proofErr w:type="spellEnd"/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</w:p>
          <w:p w14:paraId="5E255675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972B074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Clause (iv) – </w:t>
            </w:r>
            <w:r w:rsidRPr="00A5300B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animal welfare 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25D6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Through Implementing Agency - Gram Vikas Trust (GVT), Bharuch</w:t>
            </w:r>
          </w:p>
          <w:p w14:paraId="28005876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E78EA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3,30,000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17EE0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F.Y. 2025-26.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375B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Will be reviewed and monitored by the CSR Committee.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1920C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NA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CB717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Gram Vikas Trust (GVT)</w:t>
            </w:r>
          </w:p>
          <w:p w14:paraId="4308DA4D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shall provide a fund </w:t>
            </w:r>
            <w:proofErr w:type="spellStart"/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utilisation</w:t>
            </w:r>
            <w:proofErr w:type="spellEnd"/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certificate to the Company. </w:t>
            </w:r>
          </w:p>
        </w:tc>
      </w:tr>
      <w:tr w:rsidR="00A5300B" w:rsidRPr="00A5300B" w14:paraId="29547C5A" w14:textId="77777777" w:rsidTr="00A5300B">
        <w:trPr>
          <w:trHeight w:val="174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A5740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1348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Contribution to Bombay Campion High School Society</w:t>
            </w:r>
          </w:p>
          <w:p w14:paraId="2C1A939D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129DBB70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Clause (ii) – </w:t>
            </w:r>
            <w:r w:rsidRPr="00A5300B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Promoting education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8384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Through Implementing Agency - The Bombay Campion High School Society</w:t>
            </w:r>
          </w:p>
          <w:p w14:paraId="6EBE31E5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2152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50,00,000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F578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F.Y. 2025-26.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CDCA7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Will be reviewed and monitored by the CSR Committee.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9C76A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NA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3F1B1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The Bombay Campion High School Society,</w:t>
            </w:r>
          </w:p>
          <w:p w14:paraId="7E5BF860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shall provide a fund </w:t>
            </w:r>
            <w:proofErr w:type="spellStart"/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utilisation</w:t>
            </w:r>
            <w:proofErr w:type="spellEnd"/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certificate to the Company. </w:t>
            </w:r>
          </w:p>
        </w:tc>
      </w:tr>
      <w:tr w:rsidR="00A5300B" w:rsidRPr="00A5300B" w14:paraId="6FF317A9" w14:textId="77777777" w:rsidTr="00A5300B">
        <w:trPr>
          <w:trHeight w:val="174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35DBE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FBB8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</w:rPr>
              <w:t>Contribution to Shree Sardar Vallabhbhai Patel Rotary General Hospital Trust -  for enhancing Urology Department in the Hospital</w:t>
            </w:r>
          </w:p>
          <w:p w14:paraId="3E889670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00234D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5300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Schedule VII Clause (</w:t>
            </w:r>
            <w:proofErr w:type="spellStart"/>
            <w:r w:rsidRPr="00A5300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</w:t>
            </w:r>
            <w:proofErr w:type="spellEnd"/>
            <w:r w:rsidRPr="00A5300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) – </w:t>
            </w:r>
          </w:p>
          <w:p w14:paraId="355707EE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</w:rPr>
              <w:t>promoting health care including preventive health care and sanitation 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80FD3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</w:rPr>
              <w:t xml:space="preserve">Through Implementing Agency - Shree Sardar Vallabhbhai Patel Rotary General Hospital Trust, </w:t>
            </w:r>
            <w:proofErr w:type="spellStart"/>
            <w:r w:rsidRPr="00A5300B">
              <w:rPr>
                <w:rFonts w:ascii="Arial" w:hAnsi="Arial" w:cs="Arial"/>
                <w:bCs/>
                <w:sz w:val="18"/>
                <w:szCs w:val="18"/>
              </w:rPr>
              <w:t>Ankleshwar</w:t>
            </w:r>
            <w:proofErr w:type="spellEnd"/>
            <w:r w:rsidRPr="00A5300B">
              <w:rPr>
                <w:rFonts w:ascii="Arial" w:hAnsi="Arial" w:cs="Arial"/>
                <w:bCs/>
                <w:sz w:val="18"/>
                <w:szCs w:val="18"/>
              </w:rPr>
              <w:t>, Gujarat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3EDBE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12,00,000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44E92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F.Y. 2025-26.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6E185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Will be reviewed and monitored by the CSR Committee.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6AB24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NA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07FC9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Shree Sardar Vallabhbhai Patel Rotary General Hospital Trust shall provide a fund </w:t>
            </w:r>
            <w:proofErr w:type="spellStart"/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>utilisation</w:t>
            </w:r>
            <w:proofErr w:type="spellEnd"/>
            <w:r w:rsidRPr="00A530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certificate to the Company. </w:t>
            </w:r>
          </w:p>
        </w:tc>
      </w:tr>
      <w:tr w:rsidR="00A5300B" w:rsidRPr="00A5300B" w14:paraId="7A781D57" w14:textId="77777777" w:rsidTr="00A5300B">
        <w:trPr>
          <w:trHeight w:val="174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9FD6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3AEE2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Grand Total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DB4A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1486D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530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65,30,000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D54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3249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D8C9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6EAF" w14:textId="77777777" w:rsidR="00A5300B" w:rsidRPr="00A5300B" w:rsidRDefault="00A5300B" w:rsidP="00A5300B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5045CB97" w14:textId="77777777" w:rsidR="00FC1223" w:rsidRPr="00A5300B" w:rsidRDefault="00FC1223" w:rsidP="00A5300B">
      <w:pPr>
        <w:pStyle w:val="NoSpacing"/>
        <w:rPr>
          <w:rFonts w:ascii="Arial" w:hAnsi="Arial" w:cs="Arial"/>
        </w:rPr>
      </w:pPr>
    </w:p>
    <w:sectPr w:rsidR="00FC1223" w:rsidRPr="00A5300B" w:rsidSect="00A5300B">
      <w:headerReference w:type="default" r:id="rId6"/>
      <w:pgSz w:w="11906" w:h="16838" w:code="9"/>
      <w:pgMar w:top="636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E627" w14:textId="77777777" w:rsidR="00AE7167" w:rsidRDefault="00AE7167" w:rsidP="00A5300B">
      <w:pPr>
        <w:spacing w:after="0" w:line="240" w:lineRule="auto"/>
      </w:pPr>
      <w:r>
        <w:separator/>
      </w:r>
    </w:p>
  </w:endnote>
  <w:endnote w:type="continuationSeparator" w:id="0">
    <w:p w14:paraId="1BDB3802" w14:textId="77777777" w:rsidR="00AE7167" w:rsidRDefault="00AE7167" w:rsidP="00A5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1BA4" w14:textId="77777777" w:rsidR="00AE7167" w:rsidRDefault="00AE7167" w:rsidP="00A5300B">
      <w:pPr>
        <w:spacing w:after="0" w:line="240" w:lineRule="auto"/>
      </w:pPr>
      <w:r>
        <w:separator/>
      </w:r>
    </w:p>
  </w:footnote>
  <w:footnote w:type="continuationSeparator" w:id="0">
    <w:p w14:paraId="39AEE3B3" w14:textId="77777777" w:rsidR="00AE7167" w:rsidRDefault="00AE7167" w:rsidP="00A5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0A06" w14:textId="4BA23D64" w:rsidR="00A5300B" w:rsidRPr="00A5300B" w:rsidRDefault="00A5300B" w:rsidP="00A5300B">
    <w:pPr>
      <w:tabs>
        <w:tab w:val="center" w:pos="4513"/>
        <w:tab w:val="right" w:pos="9026"/>
      </w:tabs>
      <w:spacing w:after="0" w:line="240" w:lineRule="auto"/>
      <w:ind w:left="-851"/>
      <w:rPr>
        <w:rFonts w:ascii="Times New Roman" w:eastAsia="Times New Roman" w:hAnsi="Times New Roman" w:cs="Times New Roman"/>
        <w:kern w:val="0"/>
        <w:sz w:val="24"/>
        <w:szCs w:val="24"/>
        <w:lang w:val="en"/>
        <w14:ligatures w14:val="none"/>
      </w:rPr>
    </w:pPr>
    <w:r w:rsidRPr="00A5300B">
      <w:rPr>
        <w:rFonts w:ascii="Times New Roman" w:eastAsia="Times New Roman" w:hAnsi="Times New Roman" w:cs="Times New Roman"/>
        <w:noProof/>
        <w:kern w:val="0"/>
        <w:sz w:val="24"/>
        <w:szCs w:val="24"/>
        <w:lang w:val="en"/>
        <w14:ligatures w14:val="none"/>
      </w:rPr>
      <w:drawing>
        <wp:inline distT="0" distB="0" distL="0" distR="0" wp14:anchorId="795CB275" wp14:editId="5B81EBD8">
          <wp:extent cx="6120130" cy="1172363"/>
          <wp:effectExtent l="0" t="0" r="0" b="8890"/>
          <wp:docPr id="9058195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2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0B"/>
    <w:rsid w:val="00183C2D"/>
    <w:rsid w:val="001A2787"/>
    <w:rsid w:val="00475616"/>
    <w:rsid w:val="005B3E79"/>
    <w:rsid w:val="006B25AE"/>
    <w:rsid w:val="0072647A"/>
    <w:rsid w:val="00727005"/>
    <w:rsid w:val="00755E48"/>
    <w:rsid w:val="00A0448A"/>
    <w:rsid w:val="00A5300B"/>
    <w:rsid w:val="00AE7167"/>
    <w:rsid w:val="00C93C52"/>
    <w:rsid w:val="00FC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17290"/>
  <w15:chartTrackingRefBased/>
  <w15:docId w15:val="{B7E4D92D-0656-47FA-B298-98161B4D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0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00B"/>
  </w:style>
  <w:style w:type="paragraph" w:styleId="Footer">
    <w:name w:val="footer"/>
    <w:basedOn w:val="Normal"/>
    <w:link w:val="FooterChar"/>
    <w:uiPriority w:val="99"/>
    <w:unhideWhenUsed/>
    <w:rsid w:val="00A5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00B"/>
  </w:style>
  <w:style w:type="paragraph" w:styleId="NoSpacing">
    <w:name w:val="No Spacing"/>
    <w:uiPriority w:val="1"/>
    <w:qFormat/>
    <w:rsid w:val="00A530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1475</Characters>
  <Application>Microsoft Office Word</Application>
  <DocSecurity>0</DocSecurity>
  <Lines>245</Lines>
  <Paragraphs>49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Gupta</dc:creator>
  <cp:keywords/>
  <dc:description/>
  <cp:lastModifiedBy>Sanjay Gupta</cp:lastModifiedBy>
  <cp:revision>1</cp:revision>
  <dcterms:created xsi:type="dcterms:W3CDTF">2026-02-11T11:09:00Z</dcterms:created>
  <dcterms:modified xsi:type="dcterms:W3CDTF">2026-02-11T11:13:00Z</dcterms:modified>
</cp:coreProperties>
</file>